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61" w:rsidRDefault="001D5F41">
      <w:r>
        <w:br/>
      </w:r>
    </w:p>
    <w:p w:rsidR="001D5F41" w:rsidRDefault="001D5F41"/>
    <w:p w:rsidR="001D5F41" w:rsidRDefault="001D5F41"/>
    <w:p w:rsidR="0051525D" w:rsidRDefault="0051525D" w:rsidP="0051525D">
      <w:pPr>
        <w:tabs>
          <w:tab w:val="left" w:pos="-284"/>
        </w:tabs>
        <w:ind w:left="-567"/>
        <w:jc w:val="center"/>
        <w:rPr>
          <w:b/>
          <w:sz w:val="36"/>
          <w:szCs w:val="36"/>
        </w:rPr>
      </w:pPr>
      <w:r w:rsidRPr="005A2025">
        <w:rPr>
          <w:b/>
          <w:sz w:val="36"/>
          <w:szCs w:val="36"/>
        </w:rPr>
        <w:t>POLYPROPYLENE STRAPPING SPECIFICATION DATA SHEET</w:t>
      </w:r>
    </w:p>
    <w:p w:rsidR="0051525D" w:rsidRPr="003E02E1" w:rsidRDefault="0051525D" w:rsidP="0051525D">
      <w:pPr>
        <w:tabs>
          <w:tab w:val="left" w:pos="-284"/>
        </w:tabs>
        <w:ind w:left="-567"/>
        <w:jc w:val="center"/>
        <w:rPr>
          <w:b/>
        </w:rPr>
      </w:pPr>
    </w:p>
    <w:p w:rsidR="0051525D" w:rsidRDefault="0051525D" w:rsidP="0051525D">
      <w:pPr>
        <w:tabs>
          <w:tab w:val="left" w:pos="-284"/>
        </w:tabs>
        <w:rPr>
          <w:rFonts w:eastAsia="Times New Roman" w:cs="Arial"/>
          <w:color w:val="000000"/>
          <w:lang w:eastAsia="en-AU"/>
        </w:rPr>
      </w:pPr>
      <w:r w:rsidRPr="000E76BD">
        <w:rPr>
          <w:rFonts w:eastAsia="Times New Roman" w:cs="Arial"/>
          <w:color w:val="000000"/>
          <w:lang w:eastAsia="en-AU"/>
        </w:rPr>
        <w:t xml:space="preserve">Polypropylene strapping can be an effective alternative to steel or polyester strapping at a fraction of the cost provided the load can be securely strapped within Polypropylene specifications. </w:t>
      </w:r>
    </w:p>
    <w:p w:rsidR="0051525D" w:rsidRDefault="0051525D" w:rsidP="0051525D">
      <w:pPr>
        <w:tabs>
          <w:tab w:val="left" w:pos="-284"/>
        </w:tabs>
        <w:rPr>
          <w:rFonts w:eastAsia="Times New Roman" w:cs="Arial"/>
          <w:color w:val="000000"/>
          <w:lang w:eastAsia="en-AU"/>
        </w:rPr>
      </w:pPr>
      <w:r w:rsidRPr="000E76BD">
        <w:rPr>
          <w:rFonts w:eastAsia="Times New Roman" w:cs="Arial"/>
          <w:color w:val="000000"/>
          <w:lang w:eastAsia="en-AU"/>
        </w:rPr>
        <w:t>In addition to being economical, polypropylene strapping has the advantage in its ability to handle shrinking and setting loads it can also accommodate an expanding load as well</w:t>
      </w:r>
      <w:r>
        <w:rPr>
          <w:rFonts w:eastAsia="Times New Roman" w:cs="Arial"/>
          <w:color w:val="000000"/>
          <w:lang w:eastAsia="en-AU"/>
        </w:rPr>
        <w:t>.</w:t>
      </w:r>
      <w:r w:rsidRPr="000E76BD">
        <w:rPr>
          <w:rFonts w:eastAsia="Times New Roman" w:cs="Arial"/>
          <w:color w:val="000000"/>
          <w:lang w:eastAsia="en-AU"/>
        </w:rPr>
        <w:t xml:space="preserve"> There is a wide range of sealing methods which </w:t>
      </w:r>
    </w:p>
    <w:p w:rsidR="0051525D" w:rsidRDefault="0051525D" w:rsidP="0051525D">
      <w:pPr>
        <w:tabs>
          <w:tab w:val="left" w:pos="-284"/>
        </w:tabs>
        <w:rPr>
          <w:rFonts w:eastAsia="Times New Roman" w:cs="Arial"/>
          <w:color w:val="000000"/>
          <w:lang w:eastAsia="en-AU"/>
        </w:rPr>
      </w:pPr>
      <w:proofErr w:type="gramStart"/>
      <w:r w:rsidRPr="000E76BD">
        <w:rPr>
          <w:rFonts w:eastAsia="Times New Roman" w:cs="Arial"/>
          <w:color w:val="000000"/>
          <w:lang w:eastAsia="en-AU"/>
        </w:rPr>
        <w:t>can</w:t>
      </w:r>
      <w:proofErr w:type="gramEnd"/>
      <w:r w:rsidRPr="000E76BD">
        <w:rPr>
          <w:rFonts w:eastAsia="Times New Roman" w:cs="Arial"/>
          <w:color w:val="000000"/>
          <w:lang w:eastAsia="en-AU"/>
        </w:rPr>
        <w:t xml:space="preserve"> be used with this type of strap. Hand Grade Polypropylene Strapping can be secured by hand using wire buckles. </w:t>
      </w:r>
    </w:p>
    <w:p w:rsidR="009920AB" w:rsidRPr="000E76BD" w:rsidRDefault="009920AB" w:rsidP="0051525D">
      <w:pPr>
        <w:tabs>
          <w:tab w:val="left" w:pos="-284"/>
        </w:tabs>
        <w:rPr>
          <w:rFonts w:eastAsia="Times New Roman" w:cs="Arial"/>
          <w:color w:val="000000"/>
          <w:lang w:eastAsia="en-AU"/>
        </w:rPr>
      </w:pPr>
    </w:p>
    <w:p w:rsidR="0051525D" w:rsidRPr="000E76BD" w:rsidRDefault="0051525D" w:rsidP="0051525D">
      <w:pPr>
        <w:spacing w:line="151" w:lineRule="atLeast"/>
        <w:rPr>
          <w:rFonts w:eastAsia="Times New Roman" w:cs="Arial"/>
          <w:color w:val="000000"/>
          <w:lang w:eastAsia="en-AU"/>
        </w:rPr>
      </w:pPr>
      <w:r w:rsidRPr="000E76BD">
        <w:rPr>
          <w:rFonts w:eastAsia="Times New Roman" w:cs="Arial"/>
          <w:color w:val="000000"/>
          <w:lang w:eastAsia="en-AU"/>
        </w:rPr>
        <w:t>They can also be tightened with manual strapping tools and sealed with plastic strapping seals. Another popular method it the use of manual hand held friction weld or heat sealing strapping tools. This range allows selection of the best method for the application this creates savings in both labour time and material costs.</w:t>
      </w:r>
    </w:p>
    <w:p w:rsidR="0051525D" w:rsidRPr="000E76BD" w:rsidRDefault="0051525D" w:rsidP="0051525D">
      <w:pPr>
        <w:spacing w:line="151" w:lineRule="atLeast"/>
        <w:rPr>
          <w:rFonts w:eastAsia="Times New Roman" w:cs="Arial"/>
          <w:color w:val="000000"/>
          <w:lang w:eastAsia="en-AU"/>
        </w:rPr>
      </w:pPr>
      <w:r w:rsidRPr="000E76BD">
        <w:rPr>
          <w:rFonts w:eastAsia="Times New Roman" w:cs="Arial"/>
          <w:color w:val="000000"/>
          <w:lang w:eastAsia="en-AU"/>
        </w:rPr>
        <w:t>Refer to the Strapping seal section of Polypropylene and Polyester Strapping.</w:t>
      </w:r>
    </w:p>
    <w:p w:rsidR="0051525D" w:rsidRPr="000E76BD" w:rsidRDefault="0051525D" w:rsidP="0051525D">
      <w:pPr>
        <w:spacing w:line="151" w:lineRule="atLeast"/>
        <w:rPr>
          <w:rFonts w:eastAsia="Times New Roman" w:cs="Arial"/>
          <w:color w:val="000000"/>
          <w:lang w:eastAsia="en-AU"/>
        </w:rPr>
      </w:pPr>
    </w:p>
    <w:p w:rsidR="0051525D" w:rsidRDefault="0051525D" w:rsidP="0051525D">
      <w:pPr>
        <w:spacing w:line="151" w:lineRule="atLeast"/>
        <w:rPr>
          <w:rFonts w:ascii="Arial" w:eastAsia="Times New Roman" w:hAnsi="Arial" w:cs="Arial"/>
          <w:color w:val="000000"/>
          <w:sz w:val="13"/>
          <w:szCs w:val="13"/>
          <w:lang w:eastAsia="en-AU"/>
        </w:rPr>
      </w:pPr>
    </w:p>
    <w:p w:rsidR="0051525D" w:rsidRPr="005C2CD2" w:rsidRDefault="0051525D" w:rsidP="0051525D">
      <w:pPr>
        <w:spacing w:line="151" w:lineRule="atLeast"/>
        <w:rPr>
          <w:rFonts w:ascii="Arial" w:eastAsia="Times New Roman" w:hAnsi="Arial" w:cs="Arial"/>
          <w:color w:val="000000"/>
          <w:sz w:val="13"/>
          <w:szCs w:val="13"/>
          <w:lang w:eastAsia="en-AU"/>
        </w:rPr>
      </w:pPr>
    </w:p>
    <w:p w:rsidR="0051525D" w:rsidRDefault="0051525D" w:rsidP="0051525D">
      <w:pPr>
        <w:tabs>
          <w:tab w:val="left" w:pos="527"/>
        </w:tabs>
      </w:pPr>
      <w:r>
        <w:t xml:space="preserve">         </w:t>
      </w:r>
    </w:p>
    <w:p w:rsidR="0051525D" w:rsidRPr="00F61119" w:rsidRDefault="0051525D" w:rsidP="0051525D">
      <w:pPr>
        <w:tabs>
          <w:tab w:val="left" w:pos="527"/>
        </w:tabs>
      </w:pPr>
      <w:r>
        <w:t xml:space="preserve">            </w:t>
      </w:r>
      <w:r w:rsidRPr="00674C14">
        <w:rPr>
          <w:b/>
        </w:rPr>
        <w:t>HAND GRADE SUPPLIED IN DISPENSER CARTONS FOR EASE OF USE</w:t>
      </w:r>
    </w:p>
    <w:tbl>
      <w:tblPr>
        <w:tblStyle w:val="TableGrid"/>
        <w:tblpPr w:leftFromText="180" w:rightFromText="180" w:vertAnchor="page" w:horzAnchor="margin" w:tblpY="7031"/>
        <w:tblW w:w="8046" w:type="dxa"/>
        <w:tblLook w:val="04A0"/>
      </w:tblPr>
      <w:tblGrid>
        <w:gridCol w:w="786"/>
        <w:gridCol w:w="1828"/>
        <w:gridCol w:w="1889"/>
        <w:gridCol w:w="1842"/>
        <w:gridCol w:w="1701"/>
      </w:tblGrid>
      <w:tr w:rsidR="009920AB" w:rsidTr="009920AB">
        <w:tc>
          <w:tcPr>
            <w:tcW w:w="786" w:type="dxa"/>
          </w:tcPr>
          <w:p w:rsidR="009920AB" w:rsidRDefault="00F56E32" w:rsidP="009920AB">
            <w:pPr>
              <w:jc w:val="center"/>
            </w:pPr>
            <w:r>
              <w:t xml:space="preserve">  </w:t>
            </w:r>
            <w:r w:rsidR="009920AB">
              <w:t>Width</w:t>
            </w:r>
          </w:p>
          <w:p w:rsidR="009920AB" w:rsidRDefault="009920AB" w:rsidP="009920AB">
            <w:pPr>
              <w:jc w:val="center"/>
            </w:pPr>
            <w:r>
              <w:t>(mm)</w:t>
            </w:r>
          </w:p>
        </w:tc>
        <w:tc>
          <w:tcPr>
            <w:tcW w:w="1828" w:type="dxa"/>
          </w:tcPr>
          <w:p w:rsidR="009920AB" w:rsidRDefault="009920AB" w:rsidP="009920AB">
            <w:pPr>
              <w:jc w:val="center"/>
            </w:pPr>
            <w:r>
              <w:t>Thickness</w:t>
            </w:r>
          </w:p>
          <w:p w:rsidR="009920AB" w:rsidRDefault="009920AB" w:rsidP="009920AB">
            <w:pPr>
              <w:jc w:val="center"/>
            </w:pPr>
            <w:r>
              <w:t>(mm)</w:t>
            </w:r>
          </w:p>
        </w:tc>
        <w:tc>
          <w:tcPr>
            <w:tcW w:w="1889" w:type="dxa"/>
          </w:tcPr>
          <w:p w:rsidR="009920AB" w:rsidRDefault="009920AB" w:rsidP="009920AB">
            <w:pPr>
              <w:jc w:val="center"/>
            </w:pPr>
            <w:r>
              <w:t>Length per roll</w:t>
            </w:r>
          </w:p>
          <w:p w:rsidR="009920AB" w:rsidRDefault="009920AB" w:rsidP="009920AB">
            <w:pPr>
              <w:jc w:val="center"/>
            </w:pPr>
            <w:r>
              <w:t>(</w:t>
            </w:r>
            <w:proofErr w:type="spellStart"/>
            <w:r>
              <w:t>mtrs</w:t>
            </w:r>
            <w:proofErr w:type="spellEnd"/>
            <w:r>
              <w:t>)</w:t>
            </w:r>
          </w:p>
        </w:tc>
        <w:tc>
          <w:tcPr>
            <w:tcW w:w="1842" w:type="dxa"/>
          </w:tcPr>
          <w:p w:rsidR="009920AB" w:rsidRDefault="009920AB" w:rsidP="009920AB">
            <w:pPr>
              <w:jc w:val="center"/>
            </w:pPr>
            <w:r>
              <w:t>Breaking Strength  (</w:t>
            </w:r>
            <w:proofErr w:type="spellStart"/>
            <w:r>
              <w:t>kgs</w:t>
            </w:r>
            <w:proofErr w:type="spellEnd"/>
            <w:r>
              <w:t>)</w:t>
            </w:r>
          </w:p>
        </w:tc>
        <w:tc>
          <w:tcPr>
            <w:tcW w:w="1701" w:type="dxa"/>
          </w:tcPr>
          <w:p w:rsidR="009920AB" w:rsidRDefault="009920AB" w:rsidP="009920AB">
            <w:pPr>
              <w:jc w:val="center"/>
            </w:pPr>
            <w:r>
              <w:t>Colour</w:t>
            </w:r>
          </w:p>
        </w:tc>
      </w:tr>
      <w:tr w:rsidR="009920AB" w:rsidTr="009920AB">
        <w:tc>
          <w:tcPr>
            <w:tcW w:w="786" w:type="dxa"/>
          </w:tcPr>
          <w:p w:rsidR="009920AB" w:rsidRDefault="009920AB" w:rsidP="009920AB">
            <w:pPr>
              <w:jc w:val="center"/>
            </w:pPr>
            <w:r>
              <w:t>12.00</w:t>
            </w:r>
          </w:p>
        </w:tc>
        <w:tc>
          <w:tcPr>
            <w:tcW w:w="1828" w:type="dxa"/>
          </w:tcPr>
          <w:p w:rsidR="009920AB" w:rsidRDefault="009920AB" w:rsidP="009920AB">
            <w:pPr>
              <w:jc w:val="center"/>
            </w:pPr>
            <w:r>
              <w:t>0.50</w:t>
            </w:r>
          </w:p>
        </w:tc>
        <w:tc>
          <w:tcPr>
            <w:tcW w:w="1889" w:type="dxa"/>
          </w:tcPr>
          <w:p w:rsidR="009920AB" w:rsidRDefault="009920AB" w:rsidP="009920AB">
            <w:pPr>
              <w:jc w:val="center"/>
            </w:pPr>
            <w:r>
              <w:t>1000</w:t>
            </w:r>
          </w:p>
        </w:tc>
        <w:tc>
          <w:tcPr>
            <w:tcW w:w="1842" w:type="dxa"/>
          </w:tcPr>
          <w:p w:rsidR="009920AB" w:rsidRDefault="009920AB" w:rsidP="009920AB">
            <w:pPr>
              <w:jc w:val="center"/>
            </w:pPr>
            <w:r>
              <w:t>70</w:t>
            </w:r>
          </w:p>
        </w:tc>
        <w:tc>
          <w:tcPr>
            <w:tcW w:w="1701" w:type="dxa"/>
          </w:tcPr>
          <w:p w:rsidR="009920AB" w:rsidRDefault="009920AB" w:rsidP="009920AB">
            <w:pPr>
              <w:jc w:val="center"/>
            </w:pPr>
            <w:r>
              <w:t>BLUE</w:t>
            </w:r>
          </w:p>
        </w:tc>
      </w:tr>
      <w:tr w:rsidR="009920AB" w:rsidTr="009920AB">
        <w:tc>
          <w:tcPr>
            <w:tcW w:w="786" w:type="dxa"/>
          </w:tcPr>
          <w:p w:rsidR="009920AB" w:rsidRDefault="009920AB" w:rsidP="009920AB">
            <w:pPr>
              <w:jc w:val="center"/>
            </w:pPr>
            <w:r>
              <w:t>15.00</w:t>
            </w:r>
          </w:p>
        </w:tc>
        <w:tc>
          <w:tcPr>
            <w:tcW w:w="1828" w:type="dxa"/>
          </w:tcPr>
          <w:p w:rsidR="009920AB" w:rsidRDefault="009920AB" w:rsidP="009920AB">
            <w:pPr>
              <w:jc w:val="center"/>
            </w:pPr>
            <w:r>
              <w:t>0.50</w:t>
            </w:r>
          </w:p>
        </w:tc>
        <w:tc>
          <w:tcPr>
            <w:tcW w:w="1889" w:type="dxa"/>
          </w:tcPr>
          <w:p w:rsidR="009920AB" w:rsidRDefault="009920AB" w:rsidP="009920AB">
            <w:pPr>
              <w:jc w:val="center"/>
            </w:pPr>
            <w:r>
              <w:t>1000</w:t>
            </w:r>
          </w:p>
        </w:tc>
        <w:tc>
          <w:tcPr>
            <w:tcW w:w="1842" w:type="dxa"/>
          </w:tcPr>
          <w:p w:rsidR="009920AB" w:rsidRDefault="009920AB" w:rsidP="009920AB">
            <w:pPr>
              <w:jc w:val="center"/>
            </w:pPr>
            <w:r>
              <w:t>130</w:t>
            </w:r>
          </w:p>
        </w:tc>
        <w:tc>
          <w:tcPr>
            <w:tcW w:w="1701" w:type="dxa"/>
          </w:tcPr>
          <w:p w:rsidR="009920AB" w:rsidRDefault="009920AB" w:rsidP="009920AB">
            <w:pPr>
              <w:jc w:val="center"/>
            </w:pPr>
            <w:r>
              <w:t>BLUE</w:t>
            </w:r>
          </w:p>
        </w:tc>
      </w:tr>
      <w:tr w:rsidR="009920AB" w:rsidTr="009920AB">
        <w:tc>
          <w:tcPr>
            <w:tcW w:w="786" w:type="dxa"/>
          </w:tcPr>
          <w:p w:rsidR="009920AB" w:rsidRDefault="009920AB" w:rsidP="009920AB">
            <w:pPr>
              <w:jc w:val="center"/>
            </w:pPr>
            <w:r>
              <w:t>19.00</w:t>
            </w:r>
          </w:p>
        </w:tc>
        <w:tc>
          <w:tcPr>
            <w:tcW w:w="1828" w:type="dxa"/>
          </w:tcPr>
          <w:p w:rsidR="009920AB" w:rsidRDefault="009920AB" w:rsidP="009920AB">
            <w:pPr>
              <w:jc w:val="center"/>
            </w:pPr>
            <w:r>
              <w:t>0.55</w:t>
            </w:r>
          </w:p>
        </w:tc>
        <w:tc>
          <w:tcPr>
            <w:tcW w:w="1889" w:type="dxa"/>
          </w:tcPr>
          <w:p w:rsidR="009920AB" w:rsidRDefault="009920AB" w:rsidP="009920AB">
            <w:pPr>
              <w:jc w:val="center"/>
            </w:pPr>
            <w:r>
              <w:t>800</w:t>
            </w:r>
          </w:p>
        </w:tc>
        <w:tc>
          <w:tcPr>
            <w:tcW w:w="1842" w:type="dxa"/>
          </w:tcPr>
          <w:p w:rsidR="009920AB" w:rsidRDefault="009920AB" w:rsidP="009920AB">
            <w:pPr>
              <w:jc w:val="center"/>
            </w:pPr>
            <w:r>
              <w:t>110</w:t>
            </w:r>
          </w:p>
        </w:tc>
        <w:tc>
          <w:tcPr>
            <w:tcW w:w="1701" w:type="dxa"/>
          </w:tcPr>
          <w:p w:rsidR="009920AB" w:rsidRDefault="009920AB" w:rsidP="009920AB">
            <w:pPr>
              <w:jc w:val="center"/>
            </w:pPr>
            <w:r>
              <w:t>BLUE</w:t>
            </w:r>
          </w:p>
        </w:tc>
      </w:tr>
      <w:tr w:rsidR="009920AB" w:rsidTr="009920AB">
        <w:tc>
          <w:tcPr>
            <w:tcW w:w="786" w:type="dxa"/>
          </w:tcPr>
          <w:p w:rsidR="009920AB" w:rsidRDefault="009920AB" w:rsidP="009920AB">
            <w:pPr>
              <w:jc w:val="center"/>
            </w:pPr>
            <w:r>
              <w:t>15.00</w:t>
            </w:r>
          </w:p>
        </w:tc>
        <w:tc>
          <w:tcPr>
            <w:tcW w:w="1828" w:type="dxa"/>
          </w:tcPr>
          <w:p w:rsidR="009920AB" w:rsidRDefault="009920AB" w:rsidP="009920AB">
            <w:pPr>
              <w:jc w:val="center"/>
            </w:pPr>
            <w:r>
              <w:t>0.70</w:t>
            </w:r>
          </w:p>
        </w:tc>
        <w:tc>
          <w:tcPr>
            <w:tcW w:w="1889" w:type="dxa"/>
          </w:tcPr>
          <w:p w:rsidR="009920AB" w:rsidRDefault="009920AB" w:rsidP="009920AB">
            <w:pPr>
              <w:jc w:val="center"/>
            </w:pPr>
            <w:r>
              <w:t>1000</w:t>
            </w:r>
          </w:p>
        </w:tc>
        <w:tc>
          <w:tcPr>
            <w:tcW w:w="1842" w:type="dxa"/>
          </w:tcPr>
          <w:p w:rsidR="009920AB" w:rsidRDefault="009920AB" w:rsidP="009920AB">
            <w:pPr>
              <w:jc w:val="center"/>
            </w:pPr>
            <w:r>
              <w:t>320</w:t>
            </w:r>
          </w:p>
        </w:tc>
        <w:tc>
          <w:tcPr>
            <w:tcW w:w="1701" w:type="dxa"/>
          </w:tcPr>
          <w:p w:rsidR="009920AB" w:rsidRDefault="009920AB" w:rsidP="009920AB">
            <w:pPr>
              <w:jc w:val="center"/>
            </w:pPr>
            <w:r>
              <w:t>BLACK</w:t>
            </w:r>
          </w:p>
        </w:tc>
      </w:tr>
      <w:tr w:rsidR="009920AB" w:rsidTr="009920AB">
        <w:tc>
          <w:tcPr>
            <w:tcW w:w="786" w:type="dxa"/>
          </w:tcPr>
          <w:p w:rsidR="009920AB" w:rsidRDefault="009920AB" w:rsidP="009920AB">
            <w:pPr>
              <w:jc w:val="center"/>
            </w:pPr>
            <w:r>
              <w:t>19.00</w:t>
            </w:r>
          </w:p>
        </w:tc>
        <w:tc>
          <w:tcPr>
            <w:tcW w:w="1828" w:type="dxa"/>
          </w:tcPr>
          <w:p w:rsidR="009920AB" w:rsidRDefault="009920AB" w:rsidP="009920AB">
            <w:pPr>
              <w:jc w:val="center"/>
            </w:pPr>
            <w:r>
              <w:t>0.80</w:t>
            </w:r>
          </w:p>
        </w:tc>
        <w:tc>
          <w:tcPr>
            <w:tcW w:w="1889" w:type="dxa"/>
          </w:tcPr>
          <w:p w:rsidR="009920AB" w:rsidRDefault="009920AB" w:rsidP="009920AB">
            <w:pPr>
              <w:jc w:val="center"/>
            </w:pPr>
            <w:r>
              <w:t>1000</w:t>
            </w:r>
          </w:p>
        </w:tc>
        <w:tc>
          <w:tcPr>
            <w:tcW w:w="1842" w:type="dxa"/>
          </w:tcPr>
          <w:p w:rsidR="009920AB" w:rsidRDefault="009920AB" w:rsidP="009920AB">
            <w:pPr>
              <w:jc w:val="center"/>
            </w:pPr>
            <w:r>
              <w:t>400</w:t>
            </w:r>
          </w:p>
        </w:tc>
        <w:tc>
          <w:tcPr>
            <w:tcW w:w="1701" w:type="dxa"/>
          </w:tcPr>
          <w:p w:rsidR="009920AB" w:rsidRDefault="009920AB" w:rsidP="009920AB">
            <w:pPr>
              <w:jc w:val="center"/>
            </w:pPr>
            <w:r>
              <w:t>BLACK</w:t>
            </w:r>
          </w:p>
        </w:tc>
      </w:tr>
      <w:tr w:rsidR="009920AB" w:rsidTr="009920AB">
        <w:tc>
          <w:tcPr>
            <w:tcW w:w="786" w:type="dxa"/>
          </w:tcPr>
          <w:p w:rsidR="009920AB" w:rsidRDefault="009920AB" w:rsidP="009920AB">
            <w:pPr>
              <w:jc w:val="center"/>
            </w:pPr>
            <w:r>
              <w:t>19.00</w:t>
            </w:r>
          </w:p>
        </w:tc>
        <w:tc>
          <w:tcPr>
            <w:tcW w:w="1828" w:type="dxa"/>
          </w:tcPr>
          <w:p w:rsidR="009920AB" w:rsidRDefault="009920AB" w:rsidP="009920AB">
            <w:pPr>
              <w:jc w:val="center"/>
            </w:pPr>
            <w:r>
              <w:t>0.80</w:t>
            </w:r>
          </w:p>
        </w:tc>
        <w:tc>
          <w:tcPr>
            <w:tcW w:w="1889" w:type="dxa"/>
          </w:tcPr>
          <w:p w:rsidR="009920AB" w:rsidRDefault="009920AB" w:rsidP="009920AB">
            <w:pPr>
              <w:jc w:val="center"/>
            </w:pPr>
            <w:r>
              <w:t>1000</w:t>
            </w:r>
          </w:p>
        </w:tc>
        <w:tc>
          <w:tcPr>
            <w:tcW w:w="1842" w:type="dxa"/>
          </w:tcPr>
          <w:p w:rsidR="009920AB" w:rsidRDefault="009920AB" w:rsidP="009920AB">
            <w:pPr>
              <w:jc w:val="center"/>
            </w:pPr>
            <w:r>
              <w:t>400</w:t>
            </w:r>
          </w:p>
        </w:tc>
        <w:tc>
          <w:tcPr>
            <w:tcW w:w="1701" w:type="dxa"/>
          </w:tcPr>
          <w:p w:rsidR="009920AB" w:rsidRDefault="009920AB" w:rsidP="009920AB">
            <w:pPr>
              <w:jc w:val="center"/>
            </w:pPr>
            <w:r>
              <w:t>SILVER UV</w:t>
            </w:r>
          </w:p>
        </w:tc>
      </w:tr>
    </w:tbl>
    <w:p w:rsidR="0051525D" w:rsidRDefault="0051525D" w:rsidP="0051525D"/>
    <w:p w:rsidR="0051525D" w:rsidRDefault="0051525D" w:rsidP="0051525D"/>
    <w:p w:rsidR="0051525D" w:rsidRDefault="0051525D" w:rsidP="0051525D"/>
    <w:p w:rsidR="0051525D" w:rsidRDefault="0051525D" w:rsidP="0051525D"/>
    <w:p w:rsidR="0051525D" w:rsidRDefault="0051525D" w:rsidP="0051525D"/>
    <w:p w:rsidR="0051525D" w:rsidRDefault="0051525D" w:rsidP="0051525D"/>
    <w:p w:rsidR="0051525D" w:rsidRDefault="0051525D" w:rsidP="0051525D"/>
    <w:p w:rsidR="0051525D" w:rsidRDefault="0051525D" w:rsidP="0051525D"/>
    <w:p w:rsidR="0051525D" w:rsidRDefault="0051525D" w:rsidP="0051525D"/>
    <w:p w:rsidR="0051525D" w:rsidRPr="00674C14" w:rsidRDefault="0051525D" w:rsidP="0051525D"/>
    <w:p w:rsidR="0051525D" w:rsidRDefault="0051525D" w:rsidP="0051525D">
      <w:pPr>
        <w:ind w:firstLine="720"/>
        <w:rPr>
          <w:b/>
        </w:rPr>
      </w:pPr>
    </w:p>
    <w:p w:rsidR="0051525D" w:rsidRDefault="0051525D" w:rsidP="0051525D">
      <w:pPr>
        <w:ind w:firstLine="720"/>
      </w:pPr>
      <w:r w:rsidRPr="00D35DB5">
        <w:rPr>
          <w:b/>
        </w:rPr>
        <w:t xml:space="preserve">MACHINE GRADE </w:t>
      </w:r>
    </w:p>
    <w:p w:rsidR="0051525D" w:rsidRDefault="0051525D" w:rsidP="0051525D">
      <w:pPr>
        <w:ind w:firstLine="567"/>
      </w:pPr>
    </w:p>
    <w:p w:rsidR="0051525D" w:rsidRDefault="009920AB" w:rsidP="0051525D">
      <w:pPr>
        <w:spacing w:line="151" w:lineRule="atLeast"/>
        <w:rPr>
          <w:rFonts w:eastAsia="Times New Roman" w:cs="Arial"/>
          <w:color w:val="000000"/>
          <w:lang w:eastAsia="en-AU"/>
        </w:rPr>
      </w:pPr>
      <w:r>
        <w:rPr>
          <w:rFonts w:eastAsia="Times New Roman" w:cs="Arial"/>
          <w:color w:val="000000"/>
          <w:lang w:eastAsia="en-AU"/>
        </w:rPr>
        <w:t xml:space="preserve">    </w:t>
      </w:r>
      <w:r w:rsidR="0051525D" w:rsidRPr="000E76BD">
        <w:rPr>
          <w:rFonts w:eastAsia="Times New Roman" w:cs="Arial"/>
          <w:color w:val="000000"/>
          <w:lang w:eastAsia="en-AU"/>
        </w:rPr>
        <w:t xml:space="preserve">Machine Grade Polypropylene strapping is designed to be used in strapping machines. </w:t>
      </w:r>
    </w:p>
    <w:p w:rsidR="0051525D" w:rsidRDefault="009920AB" w:rsidP="0051525D">
      <w:pPr>
        <w:spacing w:line="151" w:lineRule="atLeast"/>
        <w:rPr>
          <w:rFonts w:eastAsia="Times New Roman" w:cs="Arial"/>
          <w:color w:val="000000"/>
          <w:lang w:eastAsia="en-AU"/>
        </w:rPr>
      </w:pPr>
      <w:r>
        <w:rPr>
          <w:rFonts w:eastAsia="Times New Roman" w:cs="Arial"/>
          <w:color w:val="000000"/>
          <w:lang w:eastAsia="en-AU"/>
        </w:rPr>
        <w:t xml:space="preserve">    </w:t>
      </w:r>
      <w:r w:rsidR="0051525D" w:rsidRPr="000E76BD">
        <w:rPr>
          <w:rFonts w:eastAsia="Times New Roman" w:cs="Arial"/>
          <w:color w:val="000000"/>
          <w:lang w:eastAsia="en-AU"/>
        </w:rPr>
        <w:t xml:space="preserve">There are various styles available in this type of machine. Most common are semi-automatic and </w:t>
      </w:r>
    </w:p>
    <w:p w:rsidR="0051525D" w:rsidRDefault="009920AB" w:rsidP="0051525D">
      <w:pPr>
        <w:spacing w:line="151" w:lineRule="atLeast"/>
        <w:rPr>
          <w:rFonts w:ascii="Arial" w:eastAsia="Times New Roman" w:hAnsi="Arial" w:cs="Arial"/>
          <w:color w:val="000000"/>
          <w:sz w:val="13"/>
          <w:szCs w:val="13"/>
          <w:lang w:eastAsia="en-AU"/>
        </w:rPr>
      </w:pPr>
      <w:r>
        <w:rPr>
          <w:rFonts w:eastAsia="Times New Roman" w:cs="Arial"/>
          <w:color w:val="000000"/>
          <w:lang w:eastAsia="en-AU"/>
        </w:rPr>
        <w:t xml:space="preserve">    </w:t>
      </w:r>
      <w:proofErr w:type="gramStart"/>
      <w:r w:rsidR="0051525D" w:rsidRPr="000E76BD">
        <w:rPr>
          <w:rFonts w:eastAsia="Times New Roman" w:cs="Arial"/>
          <w:color w:val="000000"/>
          <w:lang w:eastAsia="en-AU"/>
        </w:rPr>
        <w:t>fully</w:t>
      </w:r>
      <w:proofErr w:type="gramEnd"/>
      <w:r w:rsidR="0051525D" w:rsidRPr="000E76BD">
        <w:rPr>
          <w:rFonts w:eastAsia="Times New Roman" w:cs="Arial"/>
          <w:color w:val="000000"/>
          <w:lang w:eastAsia="en-AU"/>
        </w:rPr>
        <w:t xml:space="preserve"> automatic strapping machine. These are used in a wide range of industries</w:t>
      </w:r>
      <w:r w:rsidR="0051525D">
        <w:rPr>
          <w:rFonts w:ascii="Arial" w:eastAsia="Times New Roman" w:hAnsi="Arial" w:cs="Arial"/>
          <w:color w:val="000000"/>
          <w:sz w:val="13"/>
          <w:szCs w:val="13"/>
          <w:lang w:eastAsia="en-AU"/>
        </w:rPr>
        <w:t xml:space="preserve">. </w:t>
      </w:r>
      <w:r w:rsidR="0051525D" w:rsidRPr="005C2CD2">
        <w:rPr>
          <w:rFonts w:ascii="Arial" w:eastAsia="Times New Roman" w:hAnsi="Arial" w:cs="Arial"/>
          <w:color w:val="000000"/>
          <w:sz w:val="13"/>
          <w:szCs w:val="13"/>
          <w:lang w:eastAsia="en-AU"/>
        </w:rPr>
        <w:t xml:space="preserve"> </w:t>
      </w:r>
    </w:p>
    <w:tbl>
      <w:tblPr>
        <w:tblStyle w:val="TableGrid"/>
        <w:tblpPr w:leftFromText="180" w:rightFromText="180" w:vertAnchor="text" w:horzAnchor="page" w:tblpX="1098" w:tblpY="248"/>
        <w:tblW w:w="0" w:type="auto"/>
        <w:tblLook w:val="04A0"/>
      </w:tblPr>
      <w:tblGrid>
        <w:gridCol w:w="850"/>
        <w:gridCol w:w="1212"/>
        <w:gridCol w:w="1559"/>
        <w:gridCol w:w="1418"/>
        <w:gridCol w:w="1842"/>
        <w:gridCol w:w="1134"/>
      </w:tblGrid>
      <w:tr w:rsidR="0051525D" w:rsidTr="0044178C">
        <w:tc>
          <w:tcPr>
            <w:tcW w:w="850" w:type="dxa"/>
          </w:tcPr>
          <w:p w:rsidR="0051525D" w:rsidRDefault="0051525D" w:rsidP="0044178C">
            <w:pPr>
              <w:jc w:val="center"/>
            </w:pPr>
            <w:r>
              <w:t>Width</w:t>
            </w:r>
          </w:p>
          <w:p w:rsidR="0051525D" w:rsidRDefault="0051525D" w:rsidP="0044178C">
            <w:pPr>
              <w:jc w:val="center"/>
            </w:pPr>
            <w:r>
              <w:t>(mm)</w:t>
            </w:r>
          </w:p>
        </w:tc>
        <w:tc>
          <w:tcPr>
            <w:tcW w:w="1212" w:type="dxa"/>
          </w:tcPr>
          <w:p w:rsidR="0051525D" w:rsidRDefault="0051525D" w:rsidP="0044178C">
            <w:pPr>
              <w:jc w:val="center"/>
            </w:pPr>
            <w:r>
              <w:t>Thickness</w:t>
            </w:r>
          </w:p>
          <w:p w:rsidR="0051525D" w:rsidRDefault="0051525D" w:rsidP="0044178C">
            <w:pPr>
              <w:jc w:val="center"/>
            </w:pPr>
            <w:r>
              <w:t>(mm)</w:t>
            </w:r>
          </w:p>
        </w:tc>
        <w:tc>
          <w:tcPr>
            <w:tcW w:w="1559" w:type="dxa"/>
          </w:tcPr>
          <w:p w:rsidR="0051525D" w:rsidRDefault="0051525D" w:rsidP="0044178C">
            <w:pPr>
              <w:jc w:val="center"/>
            </w:pPr>
            <w:r>
              <w:t>Length per roll</w:t>
            </w:r>
          </w:p>
          <w:p w:rsidR="0051525D" w:rsidRDefault="0051525D" w:rsidP="0044178C">
            <w:pPr>
              <w:jc w:val="center"/>
            </w:pPr>
            <w:r>
              <w:t>(</w:t>
            </w:r>
            <w:proofErr w:type="spellStart"/>
            <w:r>
              <w:t>mtrs</w:t>
            </w:r>
            <w:proofErr w:type="spellEnd"/>
            <w:r>
              <w:t>)</w:t>
            </w:r>
          </w:p>
        </w:tc>
        <w:tc>
          <w:tcPr>
            <w:tcW w:w="1418" w:type="dxa"/>
          </w:tcPr>
          <w:p w:rsidR="0051525D" w:rsidRDefault="0051525D" w:rsidP="0044178C">
            <w:pPr>
              <w:jc w:val="center"/>
            </w:pPr>
            <w:r>
              <w:t>Core Size (mm)</w:t>
            </w:r>
          </w:p>
        </w:tc>
        <w:tc>
          <w:tcPr>
            <w:tcW w:w="1842" w:type="dxa"/>
          </w:tcPr>
          <w:p w:rsidR="0051525D" w:rsidRDefault="0051525D" w:rsidP="0044178C">
            <w:pPr>
              <w:jc w:val="center"/>
            </w:pPr>
            <w:r>
              <w:t>Breaking Strength  (</w:t>
            </w:r>
            <w:proofErr w:type="spellStart"/>
            <w:r>
              <w:t>kgs</w:t>
            </w:r>
            <w:proofErr w:type="spellEnd"/>
            <w:r>
              <w:t>)</w:t>
            </w:r>
          </w:p>
        </w:tc>
        <w:tc>
          <w:tcPr>
            <w:tcW w:w="1134" w:type="dxa"/>
          </w:tcPr>
          <w:p w:rsidR="0051525D" w:rsidRDefault="0051525D" w:rsidP="0044178C">
            <w:pPr>
              <w:jc w:val="center"/>
            </w:pPr>
            <w:r>
              <w:t>Colour</w:t>
            </w:r>
          </w:p>
        </w:tc>
      </w:tr>
      <w:tr w:rsidR="0051525D" w:rsidTr="0044178C">
        <w:tc>
          <w:tcPr>
            <w:tcW w:w="850" w:type="dxa"/>
          </w:tcPr>
          <w:p w:rsidR="0051525D" w:rsidRDefault="0051525D" w:rsidP="0044178C">
            <w:pPr>
              <w:jc w:val="center"/>
            </w:pPr>
            <w:r>
              <w:t>12.00</w:t>
            </w:r>
          </w:p>
        </w:tc>
        <w:tc>
          <w:tcPr>
            <w:tcW w:w="1212" w:type="dxa"/>
          </w:tcPr>
          <w:p w:rsidR="0051525D" w:rsidRDefault="0051525D" w:rsidP="0044178C">
            <w:pPr>
              <w:jc w:val="center"/>
            </w:pPr>
            <w:r>
              <w:t>0.60</w:t>
            </w:r>
          </w:p>
        </w:tc>
        <w:tc>
          <w:tcPr>
            <w:tcW w:w="1559" w:type="dxa"/>
          </w:tcPr>
          <w:p w:rsidR="0051525D" w:rsidRDefault="0051525D" w:rsidP="0044178C">
            <w:pPr>
              <w:jc w:val="center"/>
            </w:pPr>
            <w:r>
              <w:t>3000</w:t>
            </w:r>
          </w:p>
        </w:tc>
        <w:tc>
          <w:tcPr>
            <w:tcW w:w="1418" w:type="dxa"/>
          </w:tcPr>
          <w:p w:rsidR="0051525D" w:rsidRDefault="0051525D" w:rsidP="0044178C">
            <w:pPr>
              <w:jc w:val="center"/>
            </w:pPr>
            <w:r>
              <w:t>200</w:t>
            </w:r>
          </w:p>
        </w:tc>
        <w:tc>
          <w:tcPr>
            <w:tcW w:w="1842" w:type="dxa"/>
          </w:tcPr>
          <w:p w:rsidR="0051525D" w:rsidRDefault="0051525D" w:rsidP="0044178C">
            <w:pPr>
              <w:jc w:val="center"/>
            </w:pPr>
            <w:r>
              <w:t>150</w:t>
            </w:r>
          </w:p>
        </w:tc>
        <w:tc>
          <w:tcPr>
            <w:tcW w:w="1134" w:type="dxa"/>
          </w:tcPr>
          <w:p w:rsidR="0051525D" w:rsidRDefault="0051525D" w:rsidP="0044178C">
            <w:pPr>
              <w:jc w:val="center"/>
            </w:pPr>
            <w:r>
              <w:t>BLUE</w:t>
            </w:r>
          </w:p>
        </w:tc>
      </w:tr>
      <w:tr w:rsidR="0051525D" w:rsidTr="0044178C">
        <w:tc>
          <w:tcPr>
            <w:tcW w:w="850" w:type="dxa"/>
          </w:tcPr>
          <w:p w:rsidR="0051525D" w:rsidRDefault="0051525D" w:rsidP="0044178C">
            <w:pPr>
              <w:jc w:val="center"/>
            </w:pPr>
            <w:r>
              <w:t>12.00</w:t>
            </w:r>
          </w:p>
        </w:tc>
        <w:tc>
          <w:tcPr>
            <w:tcW w:w="1212" w:type="dxa"/>
          </w:tcPr>
          <w:p w:rsidR="0051525D" w:rsidRDefault="0051525D" w:rsidP="0044178C">
            <w:pPr>
              <w:jc w:val="center"/>
            </w:pPr>
            <w:r>
              <w:t>0.60</w:t>
            </w:r>
          </w:p>
        </w:tc>
        <w:tc>
          <w:tcPr>
            <w:tcW w:w="1559" w:type="dxa"/>
          </w:tcPr>
          <w:p w:rsidR="0051525D" w:rsidRDefault="0051525D" w:rsidP="0044178C">
            <w:pPr>
              <w:jc w:val="center"/>
            </w:pPr>
            <w:r>
              <w:t>3000</w:t>
            </w:r>
          </w:p>
        </w:tc>
        <w:tc>
          <w:tcPr>
            <w:tcW w:w="1418" w:type="dxa"/>
          </w:tcPr>
          <w:p w:rsidR="0051525D" w:rsidRDefault="0051525D" w:rsidP="0044178C">
            <w:pPr>
              <w:jc w:val="center"/>
            </w:pPr>
            <w:r>
              <w:t>200</w:t>
            </w:r>
          </w:p>
        </w:tc>
        <w:tc>
          <w:tcPr>
            <w:tcW w:w="1842" w:type="dxa"/>
          </w:tcPr>
          <w:p w:rsidR="0051525D" w:rsidRDefault="0051525D" w:rsidP="0044178C">
            <w:pPr>
              <w:jc w:val="center"/>
            </w:pPr>
            <w:r>
              <w:t>150</w:t>
            </w:r>
          </w:p>
        </w:tc>
        <w:tc>
          <w:tcPr>
            <w:tcW w:w="1134" w:type="dxa"/>
          </w:tcPr>
          <w:p w:rsidR="0051525D" w:rsidRDefault="0051525D" w:rsidP="0044178C">
            <w:pPr>
              <w:jc w:val="center"/>
            </w:pPr>
            <w:r>
              <w:t>CLEAR</w:t>
            </w:r>
          </w:p>
        </w:tc>
      </w:tr>
      <w:tr w:rsidR="0051525D" w:rsidTr="0044178C">
        <w:tc>
          <w:tcPr>
            <w:tcW w:w="850" w:type="dxa"/>
          </w:tcPr>
          <w:p w:rsidR="0051525D" w:rsidRDefault="0051525D" w:rsidP="0044178C">
            <w:pPr>
              <w:jc w:val="center"/>
            </w:pPr>
            <w:r>
              <w:t>15.00</w:t>
            </w:r>
          </w:p>
        </w:tc>
        <w:tc>
          <w:tcPr>
            <w:tcW w:w="1212" w:type="dxa"/>
          </w:tcPr>
          <w:p w:rsidR="0051525D" w:rsidRDefault="0051525D" w:rsidP="0044178C">
            <w:pPr>
              <w:jc w:val="center"/>
            </w:pPr>
            <w:r>
              <w:t>0.60</w:t>
            </w:r>
          </w:p>
        </w:tc>
        <w:tc>
          <w:tcPr>
            <w:tcW w:w="1559" w:type="dxa"/>
          </w:tcPr>
          <w:p w:rsidR="0051525D" w:rsidRDefault="0051525D" w:rsidP="0044178C">
            <w:pPr>
              <w:jc w:val="center"/>
            </w:pPr>
            <w:r>
              <w:t>2500</w:t>
            </w:r>
          </w:p>
        </w:tc>
        <w:tc>
          <w:tcPr>
            <w:tcW w:w="1418" w:type="dxa"/>
          </w:tcPr>
          <w:p w:rsidR="0051525D" w:rsidRDefault="0051525D" w:rsidP="0044178C">
            <w:pPr>
              <w:jc w:val="center"/>
            </w:pPr>
            <w:r>
              <w:t>200</w:t>
            </w:r>
          </w:p>
        </w:tc>
        <w:tc>
          <w:tcPr>
            <w:tcW w:w="1842" w:type="dxa"/>
          </w:tcPr>
          <w:p w:rsidR="0051525D" w:rsidRDefault="0051525D" w:rsidP="0044178C">
            <w:pPr>
              <w:jc w:val="center"/>
            </w:pPr>
            <w:r>
              <w:t>130</w:t>
            </w:r>
          </w:p>
        </w:tc>
        <w:tc>
          <w:tcPr>
            <w:tcW w:w="1134" w:type="dxa"/>
          </w:tcPr>
          <w:p w:rsidR="0051525D" w:rsidRDefault="0051525D" w:rsidP="0044178C">
            <w:pPr>
              <w:jc w:val="center"/>
            </w:pPr>
            <w:r>
              <w:t>BLUE</w:t>
            </w:r>
          </w:p>
        </w:tc>
      </w:tr>
      <w:tr w:rsidR="0051525D" w:rsidTr="0044178C">
        <w:tc>
          <w:tcPr>
            <w:tcW w:w="850" w:type="dxa"/>
          </w:tcPr>
          <w:p w:rsidR="0051525D" w:rsidRDefault="0051525D" w:rsidP="0044178C">
            <w:pPr>
              <w:jc w:val="center"/>
            </w:pPr>
            <w:r>
              <w:t>5.00</w:t>
            </w:r>
          </w:p>
        </w:tc>
        <w:tc>
          <w:tcPr>
            <w:tcW w:w="1212" w:type="dxa"/>
          </w:tcPr>
          <w:p w:rsidR="0051525D" w:rsidRDefault="0051525D" w:rsidP="0044178C">
            <w:pPr>
              <w:jc w:val="center"/>
            </w:pPr>
            <w:r>
              <w:t>0.47</w:t>
            </w:r>
          </w:p>
        </w:tc>
        <w:tc>
          <w:tcPr>
            <w:tcW w:w="1559" w:type="dxa"/>
          </w:tcPr>
          <w:p w:rsidR="0051525D" w:rsidRDefault="0051525D" w:rsidP="0044178C">
            <w:pPr>
              <w:jc w:val="center"/>
            </w:pPr>
            <w:r>
              <w:t>7500</w:t>
            </w:r>
          </w:p>
        </w:tc>
        <w:tc>
          <w:tcPr>
            <w:tcW w:w="1418" w:type="dxa"/>
          </w:tcPr>
          <w:p w:rsidR="0051525D" w:rsidRDefault="0051525D" w:rsidP="0044178C">
            <w:pPr>
              <w:jc w:val="center"/>
            </w:pPr>
            <w:r>
              <w:t>406</w:t>
            </w:r>
          </w:p>
        </w:tc>
        <w:tc>
          <w:tcPr>
            <w:tcW w:w="1842" w:type="dxa"/>
          </w:tcPr>
          <w:p w:rsidR="0051525D" w:rsidRDefault="0051525D" w:rsidP="0044178C">
            <w:pPr>
              <w:jc w:val="center"/>
            </w:pPr>
            <w:r>
              <w:t>60</w:t>
            </w:r>
          </w:p>
        </w:tc>
        <w:tc>
          <w:tcPr>
            <w:tcW w:w="1134" w:type="dxa"/>
          </w:tcPr>
          <w:p w:rsidR="0051525D" w:rsidRDefault="0051525D" w:rsidP="0044178C">
            <w:pPr>
              <w:jc w:val="center"/>
            </w:pPr>
            <w:r>
              <w:t>WHITE</w:t>
            </w:r>
          </w:p>
        </w:tc>
      </w:tr>
      <w:tr w:rsidR="0051525D" w:rsidTr="0044178C">
        <w:tc>
          <w:tcPr>
            <w:tcW w:w="850" w:type="dxa"/>
          </w:tcPr>
          <w:p w:rsidR="0051525D" w:rsidRDefault="0051525D" w:rsidP="0044178C">
            <w:pPr>
              <w:jc w:val="center"/>
            </w:pPr>
            <w:r>
              <w:t>11.00</w:t>
            </w:r>
          </w:p>
        </w:tc>
        <w:tc>
          <w:tcPr>
            <w:tcW w:w="1212" w:type="dxa"/>
          </w:tcPr>
          <w:p w:rsidR="0051525D" w:rsidRDefault="0051525D" w:rsidP="0044178C">
            <w:pPr>
              <w:jc w:val="center"/>
            </w:pPr>
            <w:r>
              <w:t>0.80</w:t>
            </w:r>
          </w:p>
        </w:tc>
        <w:tc>
          <w:tcPr>
            <w:tcW w:w="1559" w:type="dxa"/>
          </w:tcPr>
          <w:p w:rsidR="0051525D" w:rsidRDefault="0051525D" w:rsidP="0044178C">
            <w:pPr>
              <w:jc w:val="center"/>
            </w:pPr>
            <w:r>
              <w:t>2000</w:t>
            </w:r>
          </w:p>
        </w:tc>
        <w:tc>
          <w:tcPr>
            <w:tcW w:w="1418" w:type="dxa"/>
          </w:tcPr>
          <w:p w:rsidR="0051525D" w:rsidRDefault="0051525D" w:rsidP="0044178C">
            <w:pPr>
              <w:jc w:val="center"/>
            </w:pPr>
            <w:r>
              <w:t>406</w:t>
            </w:r>
          </w:p>
        </w:tc>
        <w:tc>
          <w:tcPr>
            <w:tcW w:w="1842" w:type="dxa"/>
          </w:tcPr>
          <w:p w:rsidR="0051525D" w:rsidRDefault="0051525D" w:rsidP="0044178C">
            <w:pPr>
              <w:jc w:val="center"/>
            </w:pPr>
            <w:r>
              <w:t>300</w:t>
            </w:r>
          </w:p>
        </w:tc>
        <w:tc>
          <w:tcPr>
            <w:tcW w:w="1134" w:type="dxa"/>
          </w:tcPr>
          <w:p w:rsidR="0051525D" w:rsidRDefault="0051525D" w:rsidP="0044178C">
            <w:pPr>
              <w:jc w:val="center"/>
            </w:pPr>
            <w:r>
              <w:t>BLACK</w:t>
            </w:r>
          </w:p>
        </w:tc>
      </w:tr>
    </w:tbl>
    <w:p w:rsidR="0051525D" w:rsidRDefault="0051525D" w:rsidP="0051525D">
      <w:pPr>
        <w:ind w:firstLine="567"/>
      </w:pPr>
    </w:p>
    <w:p w:rsidR="0051525D" w:rsidRDefault="0051525D" w:rsidP="0051525D">
      <w:pPr>
        <w:ind w:firstLine="567"/>
      </w:pPr>
    </w:p>
    <w:p w:rsidR="0051525D" w:rsidRDefault="0051525D" w:rsidP="0051525D">
      <w:pPr>
        <w:ind w:firstLine="567"/>
      </w:pPr>
    </w:p>
    <w:p w:rsidR="0051525D" w:rsidRDefault="0051525D" w:rsidP="0051525D">
      <w:pPr>
        <w:ind w:firstLine="567"/>
      </w:pPr>
    </w:p>
    <w:p w:rsidR="0051525D" w:rsidRDefault="0051525D" w:rsidP="0051525D">
      <w:pPr>
        <w:ind w:firstLine="567"/>
      </w:pPr>
    </w:p>
    <w:p w:rsidR="0051525D" w:rsidRDefault="0051525D" w:rsidP="0051525D">
      <w:pPr>
        <w:ind w:firstLine="567"/>
      </w:pPr>
    </w:p>
    <w:p w:rsidR="0051525D" w:rsidRPr="003E02E1" w:rsidRDefault="0051525D" w:rsidP="0051525D">
      <w:pPr>
        <w:ind w:firstLine="720"/>
      </w:pPr>
    </w:p>
    <w:p w:rsidR="001D5F41" w:rsidRDefault="001D5F41"/>
    <w:p w:rsidR="001D5F41" w:rsidRDefault="001D5F41"/>
    <w:p w:rsidR="001D5F41" w:rsidRDefault="001D5F41"/>
    <w:p w:rsidR="001D5F41" w:rsidRDefault="001D5F41"/>
    <w:sectPr w:rsidR="001D5F41" w:rsidSect="00B76463">
      <w:headerReference w:type="default" r:id="rId7"/>
      <w:footerReference w:type="default" r:id="rId8"/>
      <w:pgSz w:w="11906" w:h="16838"/>
      <w:pgMar w:top="720" w:right="720" w:bottom="720" w:left="72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23F" w:rsidRDefault="00F9423F" w:rsidP="002B310F">
      <w:pPr>
        <w:spacing w:line="240" w:lineRule="auto"/>
      </w:pPr>
      <w:r>
        <w:separator/>
      </w:r>
    </w:p>
  </w:endnote>
  <w:endnote w:type="continuationSeparator" w:id="0">
    <w:p w:rsidR="00F9423F" w:rsidRDefault="00F9423F" w:rsidP="002B31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0F" w:rsidRDefault="00637599">
    <w:pPr>
      <w:pStyle w:val="Footer"/>
    </w:pPr>
    <w:r>
      <w:rPr>
        <w:noProof/>
        <w:lang w:eastAsia="en-AU"/>
      </w:rPr>
      <w:pict>
        <v:shapetype id="_x0000_t202" coordsize="21600,21600" o:spt="202" path="m,l,21600r21600,l21600,xe">
          <v:stroke joinstyle="miter"/>
          <v:path gradientshapeok="t" o:connecttype="rect"/>
        </v:shapetype>
        <v:shape id="_x0000_s3074" type="#_x0000_t202" style="position:absolute;margin-left:254.8pt;margin-top:-13.7pt;width:300.25pt;height:62.1pt;z-index:251659264" stroked="f">
          <v:textbox style="mso-next-textbox:#_x0000_s3074">
            <w:txbxContent>
              <w:p w:rsidR="009D2C22" w:rsidRDefault="009D2C22" w:rsidP="00117B05">
                <w:pPr>
                  <w:rPr>
                    <w:sz w:val="16"/>
                    <w:szCs w:val="16"/>
                  </w:rPr>
                </w:pPr>
              </w:p>
              <w:p w:rsidR="009D2C22" w:rsidRPr="009D2C22" w:rsidRDefault="00117B05" w:rsidP="009D2C22">
                <w:pPr>
                  <w:rPr>
                    <w:sz w:val="20"/>
                    <w:szCs w:val="20"/>
                  </w:rPr>
                </w:pPr>
                <w:r w:rsidRPr="009D2C22">
                  <w:rPr>
                    <w:sz w:val="20"/>
                    <w:szCs w:val="20"/>
                  </w:rPr>
                  <w:t xml:space="preserve">UNIT 5/9 </w:t>
                </w:r>
                <w:r w:rsidR="009D2C22" w:rsidRPr="009D2C22">
                  <w:rPr>
                    <w:sz w:val="20"/>
                    <w:szCs w:val="20"/>
                  </w:rPr>
                  <w:t>SWAFFHAM ROAD MINTO NSW 2566</w:t>
                </w:r>
              </w:p>
              <w:p w:rsidR="00E01193" w:rsidRDefault="009D2C22" w:rsidP="009D2C22">
                <w:pPr>
                  <w:rPr>
                    <w:sz w:val="20"/>
                    <w:szCs w:val="20"/>
                  </w:rPr>
                </w:pPr>
                <w:proofErr w:type="gramStart"/>
                <w:r w:rsidRPr="009D2C22">
                  <w:rPr>
                    <w:sz w:val="20"/>
                    <w:szCs w:val="20"/>
                  </w:rPr>
                  <w:t>P :</w:t>
                </w:r>
                <w:proofErr w:type="gramEnd"/>
                <w:r w:rsidRPr="009D2C22">
                  <w:rPr>
                    <w:sz w:val="20"/>
                    <w:szCs w:val="20"/>
                  </w:rPr>
                  <w:t xml:space="preserve"> 02 9603 4340 F : 02 9603 4948</w:t>
                </w:r>
                <w:r>
                  <w:rPr>
                    <w:sz w:val="20"/>
                    <w:szCs w:val="20"/>
                  </w:rPr>
                  <w:t xml:space="preserve"> </w:t>
                </w:r>
              </w:p>
              <w:p w:rsidR="009D2C22" w:rsidRPr="009D2C22" w:rsidRDefault="009D2C22" w:rsidP="009D2C22">
                <w:pPr>
                  <w:rPr>
                    <w:sz w:val="20"/>
                    <w:szCs w:val="20"/>
                  </w:rPr>
                </w:pPr>
                <w:r w:rsidRPr="009D2C22">
                  <w:rPr>
                    <w:sz w:val="20"/>
                    <w:szCs w:val="20"/>
                  </w:rPr>
                  <w:t>E: SALES@MACWRAPSTRAP.COM.AU</w:t>
                </w:r>
              </w:p>
            </w:txbxContent>
          </v:textbox>
        </v:shape>
      </w:pict>
    </w:r>
    <w:r>
      <w:rPr>
        <w:noProof/>
        <w:lang w:eastAsia="en-AU"/>
      </w:rPr>
      <w:pict>
        <v:shape id="_x0000_s3073" type="#_x0000_t202" style="position:absolute;margin-left:-24.25pt;margin-top:-8.55pt;width:247.05pt;height:56.95pt;z-index:251658240" stroked="f">
          <v:fill r:id="rId1" o:title="logo (2)" recolor="t" type="frame"/>
          <v:textbox style="mso-next-textbox:#_x0000_s3073">
            <w:txbxContent>
              <w:p w:rsidR="002B310F" w:rsidRDefault="002B310F"/>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23F" w:rsidRDefault="00F9423F" w:rsidP="002B310F">
      <w:pPr>
        <w:spacing w:line="240" w:lineRule="auto"/>
      </w:pPr>
      <w:r>
        <w:separator/>
      </w:r>
    </w:p>
  </w:footnote>
  <w:footnote w:type="continuationSeparator" w:id="0">
    <w:p w:rsidR="00F9423F" w:rsidRDefault="00F9423F" w:rsidP="002B31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53D2229E39974A2C8BC0BBBEC1C3574B"/>
      </w:placeholder>
      <w:temporary/>
      <w:showingPlcHdr/>
    </w:sdtPr>
    <w:sdtContent>
      <w:p w:rsidR="00E01193" w:rsidRDefault="00E01193">
        <w:pPr>
          <w:pStyle w:val="Header"/>
        </w:pPr>
        <w:r>
          <w:t>[Type text]</w:t>
        </w:r>
      </w:p>
    </w:sdtContent>
  </w:sdt>
  <w:p w:rsidR="00E01193" w:rsidRDefault="00637599">
    <w:pPr>
      <w:pStyle w:val="Header"/>
    </w:pPr>
    <w:r>
      <w:rPr>
        <w:noProof/>
        <w:lang w:eastAsia="en-AU"/>
      </w:rPr>
      <w:pict>
        <v:shapetype id="_x0000_t202" coordsize="21600,21600" o:spt="202" path="m,l,21600r21600,l21600,xe">
          <v:stroke joinstyle="miter"/>
          <v:path gradientshapeok="t" o:connecttype="rect"/>
        </v:shapetype>
        <v:shape id="_x0000_s3075" type="#_x0000_t202" style="position:absolute;margin-left:0;margin-top:-48.9pt;width:538.8pt;height:106.35pt;z-index:251660288;mso-position-horizontal:center;mso-position-horizontal-relative:margin" stroked="f">
          <v:fill r:id="rId1" o:title="logo (2)" recolor="t" type="frame"/>
          <v:textbox>
            <w:txbxContent>
              <w:p w:rsidR="00E01193" w:rsidRPr="00B76463" w:rsidRDefault="00E01193" w:rsidP="00B76463"/>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B5BA1"/>
    <w:multiLevelType w:val="hybridMultilevel"/>
    <w:tmpl w:val="166CA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40B437D"/>
    <w:multiLevelType w:val="hybridMultilevel"/>
    <w:tmpl w:val="BC664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83A4FA4"/>
    <w:multiLevelType w:val="hybridMultilevel"/>
    <w:tmpl w:val="89E6D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drawingGridHorizontalSpacing w:val="110"/>
  <w:displayHorizontalDrawingGridEvery w:val="2"/>
  <w:displayVerticalDrawingGridEvery w:val="2"/>
  <w:characterSpacingControl w:val="doNotCompress"/>
  <w:hdrShapeDefaults>
    <o:shapedefaults v:ext="edit" spidmax="8194">
      <o:colormenu v:ext="edit" fillcolor="none" strokecolor="none"/>
    </o:shapedefaults>
    <o:shapelayout v:ext="edit">
      <o:idmap v:ext="edit" data="3"/>
    </o:shapelayout>
  </w:hdrShapeDefaults>
  <w:footnotePr>
    <w:footnote w:id="-1"/>
    <w:footnote w:id="0"/>
  </w:footnotePr>
  <w:endnotePr>
    <w:endnote w:id="-1"/>
    <w:endnote w:id="0"/>
  </w:endnotePr>
  <w:compat/>
  <w:rsids>
    <w:rsidRoot w:val="001D5F41"/>
    <w:rsid w:val="0005580E"/>
    <w:rsid w:val="000D3AD7"/>
    <w:rsid w:val="00117B05"/>
    <w:rsid w:val="001D5F41"/>
    <w:rsid w:val="00215978"/>
    <w:rsid w:val="00285292"/>
    <w:rsid w:val="002B005F"/>
    <w:rsid w:val="002B310F"/>
    <w:rsid w:val="004437FF"/>
    <w:rsid w:val="0051525D"/>
    <w:rsid w:val="005C306B"/>
    <w:rsid w:val="005F0CBB"/>
    <w:rsid w:val="00637599"/>
    <w:rsid w:val="00747AE9"/>
    <w:rsid w:val="00852B61"/>
    <w:rsid w:val="008B7B3B"/>
    <w:rsid w:val="009920AB"/>
    <w:rsid w:val="009D2C22"/>
    <w:rsid w:val="009F02E3"/>
    <w:rsid w:val="00B051D7"/>
    <w:rsid w:val="00B76463"/>
    <w:rsid w:val="00B81B5F"/>
    <w:rsid w:val="00C5444C"/>
    <w:rsid w:val="00C641B9"/>
    <w:rsid w:val="00CC1DEA"/>
    <w:rsid w:val="00E01193"/>
    <w:rsid w:val="00E425B7"/>
    <w:rsid w:val="00F14B63"/>
    <w:rsid w:val="00F56E32"/>
    <w:rsid w:val="00F9423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198"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F41"/>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2159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F0CBB"/>
  </w:style>
  <w:style w:type="paragraph" w:styleId="Header">
    <w:name w:val="header"/>
    <w:basedOn w:val="Normal"/>
    <w:link w:val="HeaderChar"/>
    <w:uiPriority w:val="99"/>
    <w:unhideWhenUsed/>
    <w:rsid w:val="002B310F"/>
    <w:pPr>
      <w:tabs>
        <w:tab w:val="center" w:pos="4513"/>
        <w:tab w:val="right" w:pos="9026"/>
      </w:tabs>
      <w:spacing w:line="240" w:lineRule="auto"/>
    </w:pPr>
  </w:style>
  <w:style w:type="character" w:customStyle="1" w:styleId="HeaderChar">
    <w:name w:val="Header Char"/>
    <w:basedOn w:val="DefaultParagraphFont"/>
    <w:link w:val="Header"/>
    <w:uiPriority w:val="99"/>
    <w:rsid w:val="002B310F"/>
  </w:style>
  <w:style w:type="paragraph" w:styleId="Footer">
    <w:name w:val="footer"/>
    <w:basedOn w:val="Normal"/>
    <w:link w:val="FooterChar"/>
    <w:uiPriority w:val="99"/>
    <w:semiHidden/>
    <w:unhideWhenUsed/>
    <w:rsid w:val="002B310F"/>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B310F"/>
  </w:style>
  <w:style w:type="paragraph" w:styleId="ListParagraph">
    <w:name w:val="List Paragraph"/>
    <w:basedOn w:val="Normal"/>
    <w:uiPriority w:val="34"/>
    <w:qFormat/>
    <w:rsid w:val="009D2C22"/>
    <w:pPr>
      <w:spacing w:after="200"/>
      <w:ind w:left="720"/>
      <w:contextualSpacing/>
    </w:pPr>
  </w:style>
  <w:style w:type="paragraph" w:styleId="BalloonText">
    <w:name w:val="Balloon Text"/>
    <w:basedOn w:val="Normal"/>
    <w:link w:val="BalloonTextChar"/>
    <w:uiPriority w:val="99"/>
    <w:semiHidden/>
    <w:unhideWhenUsed/>
    <w:rsid w:val="00E011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1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7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D2229E39974A2C8BC0BBBEC1C3574B"/>
        <w:category>
          <w:name w:val="General"/>
          <w:gallery w:val="placeholder"/>
        </w:category>
        <w:types>
          <w:type w:val="bbPlcHdr"/>
        </w:types>
        <w:behaviors>
          <w:behavior w:val="content"/>
        </w:behaviors>
        <w:guid w:val="{A8E1D0C5-53B4-44AF-B013-FFBF2874ECDC}"/>
      </w:docPartPr>
      <w:docPartBody>
        <w:p w:rsidR="00442DEF" w:rsidRDefault="008D08A0" w:rsidP="008D08A0">
          <w:pPr>
            <w:pStyle w:val="53D2229E39974A2C8BC0BBBEC1C3574B"/>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D08A0"/>
    <w:rsid w:val="001B4D78"/>
    <w:rsid w:val="00442DEF"/>
    <w:rsid w:val="008D08A0"/>
    <w:rsid w:val="00A24E2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D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D2229E39974A2C8BC0BBBEC1C3574B">
    <w:name w:val="53D2229E39974A2C8BC0BBBEC1C3574B"/>
    <w:rsid w:val="008D08A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POLY STRAP SPECIFICATIONS</Template>
  <TotalTime>34</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dc:creator>
  <cp:lastModifiedBy>des</cp:lastModifiedBy>
  <cp:revision>3</cp:revision>
  <cp:lastPrinted>2012-08-21T02:50:00Z</cp:lastPrinted>
  <dcterms:created xsi:type="dcterms:W3CDTF">2012-08-21T03:23:00Z</dcterms:created>
  <dcterms:modified xsi:type="dcterms:W3CDTF">2012-08-21T04:32:00Z</dcterms:modified>
</cp:coreProperties>
</file>